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FBB2" w14:textId="77777777" w:rsidR="00707F06" w:rsidRPr="00F1492F" w:rsidRDefault="001A36B6" w:rsidP="004E096E">
      <w:pPr>
        <w:pStyle w:val="Nzov"/>
        <w:jc w:val="center"/>
        <w:rPr>
          <w:rFonts w:cstheme="majorHAnsi"/>
          <w:sz w:val="48"/>
          <w:szCs w:val="48"/>
        </w:rPr>
      </w:pPr>
      <w:r w:rsidRPr="00F1492F">
        <w:rPr>
          <w:rFonts w:cstheme="majorHAnsi"/>
          <w:sz w:val="48"/>
          <w:szCs w:val="48"/>
        </w:rPr>
        <w:t xml:space="preserve">Základný </w:t>
      </w:r>
      <w:r w:rsidR="00707F06" w:rsidRPr="00F1492F">
        <w:rPr>
          <w:rFonts w:cstheme="majorHAnsi"/>
          <w:sz w:val="48"/>
          <w:szCs w:val="48"/>
        </w:rPr>
        <w:t xml:space="preserve">modul </w:t>
      </w:r>
    </w:p>
    <w:p w14:paraId="50385CE8" w14:textId="4801A0AC" w:rsidR="001A36B6" w:rsidRPr="00F1492F" w:rsidRDefault="001A36B6" w:rsidP="004E096E">
      <w:pPr>
        <w:pStyle w:val="Nzov"/>
        <w:jc w:val="center"/>
        <w:rPr>
          <w:rFonts w:cstheme="majorHAnsi"/>
          <w:sz w:val="48"/>
          <w:szCs w:val="48"/>
        </w:rPr>
      </w:pPr>
      <w:r w:rsidRPr="00F1492F">
        <w:rPr>
          <w:rFonts w:cstheme="majorHAnsi"/>
          <w:sz w:val="44"/>
          <w:szCs w:val="44"/>
        </w:rPr>
        <w:t>program</w:t>
      </w:r>
      <w:r w:rsidR="00707F06" w:rsidRPr="00F1492F">
        <w:rPr>
          <w:rFonts w:cstheme="majorHAnsi"/>
          <w:sz w:val="44"/>
          <w:szCs w:val="44"/>
        </w:rPr>
        <w:t>u</w:t>
      </w:r>
      <w:r w:rsidRPr="00F1492F">
        <w:rPr>
          <w:rFonts w:cstheme="majorHAnsi"/>
          <w:sz w:val="44"/>
          <w:szCs w:val="44"/>
        </w:rPr>
        <w:t xml:space="preserve"> funkčného vzdelávania</w:t>
      </w:r>
    </w:p>
    <w:p w14:paraId="017DCB7E" w14:textId="150C1BC6" w:rsidR="00707F06" w:rsidRPr="00F1492F" w:rsidRDefault="00707F06" w:rsidP="00707F0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F1492F">
        <w:rPr>
          <w:rFonts w:asciiTheme="majorHAnsi" w:hAnsiTheme="majorHAnsi" w:cstheme="majorHAnsi"/>
          <w:b/>
          <w:bCs/>
          <w:sz w:val="48"/>
          <w:szCs w:val="48"/>
        </w:rPr>
        <w:t>Manažment a škola</w:t>
      </w:r>
    </w:p>
    <w:p w14:paraId="2E919E8E" w14:textId="77777777" w:rsidR="004E096E" w:rsidRPr="00707F06" w:rsidRDefault="004E096E" w:rsidP="004E096E">
      <w:pPr>
        <w:rPr>
          <w:sz w:val="8"/>
          <w:szCs w:val="8"/>
        </w:rPr>
      </w:pPr>
    </w:p>
    <w:p w14:paraId="1D511E0E" w14:textId="77777777" w:rsidR="001A36B6" w:rsidRPr="00F1492F" w:rsidRDefault="001A36B6" w:rsidP="00105AC9">
      <w:pPr>
        <w:shd w:val="clear" w:color="auto" w:fill="FFFFFF"/>
        <w:spacing w:after="0"/>
        <w:rPr>
          <w:rFonts w:asciiTheme="majorHAnsi" w:hAnsiTheme="majorHAnsi" w:cstheme="majorHAnsi"/>
          <w:b/>
          <w:bCs/>
          <w:color w:val="212529"/>
          <w:sz w:val="28"/>
          <w:szCs w:val="28"/>
        </w:rPr>
      </w:pPr>
      <w:r w:rsidRPr="00F1492F">
        <w:rPr>
          <w:rFonts w:asciiTheme="majorHAnsi" w:hAnsiTheme="majorHAnsi" w:cstheme="majorHAnsi"/>
          <w:b/>
          <w:bCs/>
          <w:color w:val="212529"/>
          <w:sz w:val="28"/>
          <w:szCs w:val="28"/>
        </w:rPr>
        <w:t>Anotácia</w:t>
      </w:r>
    </w:p>
    <w:p w14:paraId="700D8D91" w14:textId="10334247" w:rsidR="004E096E" w:rsidRPr="00FE11F7" w:rsidRDefault="004E096E" w:rsidP="00CA6D9A">
      <w:pPr>
        <w:pStyle w:val="Normlnywebov"/>
        <w:shd w:val="clear" w:color="auto" w:fill="FFFFFF"/>
        <w:spacing w:before="0" w:beforeAutospacing="0" w:after="240" w:afterAutospacing="0"/>
        <w:rPr>
          <w:rFonts w:asciiTheme="majorHAnsi" w:hAnsiTheme="majorHAnsi" w:cs="Arial"/>
          <w:color w:val="212529"/>
          <w:sz w:val="22"/>
          <w:szCs w:val="22"/>
          <w:lang w:val="sk-SK"/>
        </w:rPr>
      </w:pPr>
      <w:r w:rsidRPr="00FE11F7">
        <w:rPr>
          <w:rFonts w:asciiTheme="majorHAnsi" w:hAnsiTheme="majorHAnsi" w:cs="Arial"/>
          <w:color w:val="212529"/>
          <w:sz w:val="22"/>
          <w:szCs w:val="22"/>
          <w:lang w:val="sk-SK"/>
        </w:rPr>
        <w:t xml:space="preserve">Základný </w:t>
      </w:r>
      <w:r w:rsidR="00707F06">
        <w:rPr>
          <w:rFonts w:asciiTheme="majorHAnsi" w:hAnsiTheme="majorHAnsi" w:cs="Arial"/>
          <w:color w:val="212529"/>
          <w:sz w:val="22"/>
          <w:szCs w:val="22"/>
          <w:lang w:val="sk-SK"/>
        </w:rPr>
        <w:t>modul</w:t>
      </w:r>
      <w:r w:rsidRPr="00FE11F7">
        <w:rPr>
          <w:rFonts w:asciiTheme="majorHAnsi" w:hAnsiTheme="majorHAnsi" w:cs="Arial"/>
          <w:color w:val="212529"/>
          <w:sz w:val="22"/>
          <w:szCs w:val="22"/>
          <w:lang w:val="sk-SK"/>
        </w:rPr>
        <w:t xml:space="preserve"> funkčného vzdelávania je určený vedúcim pedagogickým zamestnancom, vedúcim odborným zamestnancom, taktiež pedagogickým zamestnancom a odborným zamestnancom, ktorí spĺňajú podmienky na výkon </w:t>
      </w:r>
      <w:proofErr w:type="spellStart"/>
      <w:r w:rsidRPr="00FE11F7">
        <w:rPr>
          <w:rFonts w:asciiTheme="majorHAnsi" w:hAnsiTheme="majorHAnsi" w:cs="Arial"/>
          <w:color w:val="212529"/>
          <w:sz w:val="22"/>
          <w:szCs w:val="22"/>
          <w:lang w:val="sk-SK"/>
        </w:rPr>
        <w:t>kariérovej</w:t>
      </w:r>
      <w:proofErr w:type="spellEnd"/>
      <w:r w:rsidRPr="00FE11F7">
        <w:rPr>
          <w:rFonts w:asciiTheme="majorHAnsi" w:hAnsiTheme="majorHAnsi" w:cs="Arial"/>
          <w:color w:val="212529"/>
          <w:sz w:val="22"/>
          <w:szCs w:val="22"/>
          <w:lang w:val="sk-SK"/>
        </w:rPr>
        <w:t xml:space="preserve"> pozície vedúceho pedagogického zamestnanca alebo vedúceho odborného zamestnanca. Vzdelávanie je členené na tri tematické celky: </w:t>
      </w:r>
    </w:p>
    <w:p w14:paraId="61D55819" w14:textId="50A1B470" w:rsidR="004E096E" w:rsidRDefault="004E096E" w:rsidP="004E096E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12529"/>
          <w:sz w:val="22"/>
          <w:szCs w:val="22"/>
          <w:lang w:val="sk-SK"/>
        </w:rPr>
      </w:pPr>
      <w:r w:rsidRPr="00FE11F7">
        <w:rPr>
          <w:rFonts w:asciiTheme="majorHAnsi" w:hAnsiTheme="majorHAnsi" w:cs="Arial"/>
          <w:color w:val="212529"/>
          <w:sz w:val="22"/>
          <w:szCs w:val="22"/>
          <w:lang w:val="sk-SK"/>
        </w:rPr>
        <w:t xml:space="preserve">1. Právne normy a vnútorné predpisy školy, školského zariadenia </w:t>
      </w:r>
    </w:p>
    <w:p w14:paraId="52FCF12E" w14:textId="6694021B" w:rsidR="004E096E" w:rsidRPr="00FE11F7" w:rsidRDefault="004E096E" w:rsidP="004E096E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12529"/>
          <w:sz w:val="22"/>
          <w:szCs w:val="22"/>
          <w:lang w:val="sk-SK"/>
        </w:rPr>
      </w:pPr>
      <w:r w:rsidRPr="00FE11F7">
        <w:rPr>
          <w:rFonts w:asciiTheme="majorHAnsi" w:hAnsiTheme="majorHAnsi" w:cs="Arial"/>
          <w:color w:val="212529"/>
          <w:sz w:val="22"/>
          <w:szCs w:val="22"/>
          <w:lang w:val="sk-SK"/>
        </w:rPr>
        <w:t xml:space="preserve">2. Tvorba koncepčných zámerov rozvoja školy, školského zariadenia </w:t>
      </w:r>
    </w:p>
    <w:p w14:paraId="4CBD5524" w14:textId="77777777" w:rsidR="004E096E" w:rsidRPr="00FE11F7" w:rsidRDefault="004E096E" w:rsidP="00CA6D9A">
      <w:pPr>
        <w:pStyle w:val="Normlnywebov"/>
        <w:shd w:val="clear" w:color="auto" w:fill="FFFFFF"/>
        <w:spacing w:before="0" w:beforeAutospacing="0" w:after="240" w:afterAutospacing="0"/>
        <w:rPr>
          <w:rFonts w:asciiTheme="majorHAnsi" w:hAnsiTheme="majorHAnsi" w:cs="Arial"/>
          <w:color w:val="212529"/>
          <w:sz w:val="22"/>
          <w:szCs w:val="22"/>
          <w:lang w:val="sk-SK"/>
        </w:rPr>
      </w:pPr>
      <w:r w:rsidRPr="00FE11F7">
        <w:rPr>
          <w:rFonts w:asciiTheme="majorHAnsi" w:hAnsiTheme="majorHAnsi" w:cs="Arial"/>
          <w:color w:val="212529"/>
          <w:sz w:val="22"/>
          <w:szCs w:val="22"/>
          <w:lang w:val="sk-SK"/>
        </w:rPr>
        <w:t>3. Ekonomika a prevádzka školy, školského zariadenia.</w:t>
      </w:r>
    </w:p>
    <w:p w14:paraId="6C396921" w14:textId="6E4E2638" w:rsidR="001A36B6" w:rsidRDefault="004E096E" w:rsidP="004E096E">
      <w:pPr>
        <w:pStyle w:val="Normlnywebov"/>
        <w:shd w:val="clear" w:color="auto" w:fill="FFFFFF"/>
        <w:spacing w:before="0" w:beforeAutospacing="0" w:after="45" w:afterAutospacing="0"/>
        <w:jc w:val="both"/>
        <w:rPr>
          <w:rFonts w:asciiTheme="majorHAnsi" w:hAnsiTheme="majorHAnsi" w:cs="Arial"/>
          <w:color w:val="212529"/>
          <w:sz w:val="22"/>
          <w:szCs w:val="22"/>
          <w:lang w:val="sk-SK"/>
        </w:rPr>
      </w:pPr>
      <w:r w:rsidRPr="00FE11F7">
        <w:rPr>
          <w:rFonts w:asciiTheme="majorHAnsi" w:hAnsiTheme="majorHAnsi" w:cs="Arial"/>
          <w:color w:val="212529"/>
          <w:sz w:val="22"/>
          <w:szCs w:val="22"/>
          <w:lang w:val="sk-SK"/>
        </w:rPr>
        <w:t>Obsah vzdelávania je zosúladený s predpismi účinnými k 1. 1. 2022 v súlade s § 90d ods. 3 zákona č. 138/2019 Z. z. o pedagogických zamestnancoch a odborných zamestnancoch a o zmene a doplnení niektorých zákonov v znení neskorších predpisov.</w:t>
      </w:r>
    </w:p>
    <w:p w14:paraId="471D2D73" w14:textId="77777777" w:rsidR="004E096E" w:rsidRPr="004E096E" w:rsidRDefault="004E096E" w:rsidP="004E096E">
      <w:pPr>
        <w:pStyle w:val="Normlnywebov"/>
        <w:shd w:val="clear" w:color="auto" w:fill="FFFFFF"/>
        <w:spacing w:before="0" w:beforeAutospacing="0" w:after="45" w:afterAutospacing="0"/>
        <w:jc w:val="both"/>
        <w:rPr>
          <w:rFonts w:asciiTheme="minorHAnsi" w:hAnsiTheme="minorHAnsi" w:cstheme="minorHAnsi"/>
          <w:color w:val="212529"/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3"/>
        <w:gridCol w:w="5947"/>
      </w:tblGrid>
      <w:tr w:rsidR="00241857" w14:paraId="1895EF95" w14:textId="77777777" w:rsidTr="00CA6D9A">
        <w:tc>
          <w:tcPr>
            <w:tcW w:w="3114" w:type="dxa"/>
          </w:tcPr>
          <w:p w14:paraId="550B45FD" w14:textId="1B57F035" w:rsidR="00241857" w:rsidRPr="00CA6D9A" w:rsidRDefault="00241857" w:rsidP="00CA6D9A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Dátum platnosti</w:t>
            </w:r>
          </w:p>
        </w:tc>
        <w:tc>
          <w:tcPr>
            <w:tcW w:w="5948" w:type="dxa"/>
          </w:tcPr>
          <w:p w14:paraId="2C88D667" w14:textId="2EF21DE4" w:rsidR="00241857" w:rsidRPr="003E672A" w:rsidRDefault="000D1D6F" w:rsidP="00CA6D9A">
            <w:pPr>
              <w:shd w:val="clear" w:color="auto" w:fill="FFFFFF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3E672A">
              <w:rPr>
                <w:rFonts w:asciiTheme="minorHAnsi" w:hAnsiTheme="minorHAnsi" w:cstheme="minorHAnsi"/>
                <w:sz w:val="22"/>
                <w:szCs w:val="22"/>
              </w:rPr>
              <w:t>13.04.2026</w:t>
            </w:r>
          </w:p>
        </w:tc>
      </w:tr>
      <w:tr w:rsidR="00241857" w14:paraId="07F9EFD2" w14:textId="77777777" w:rsidTr="00CA6D9A">
        <w:tc>
          <w:tcPr>
            <w:tcW w:w="3114" w:type="dxa"/>
          </w:tcPr>
          <w:p w14:paraId="4B14E984" w14:textId="6F6E918D" w:rsidR="00241857" w:rsidRPr="00CA6D9A" w:rsidRDefault="00241857" w:rsidP="00CA6D9A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Druh</w:t>
            </w:r>
            <w:r w:rsidR="001914D3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vzdelávania</w:t>
            </w:r>
          </w:p>
        </w:tc>
        <w:tc>
          <w:tcPr>
            <w:tcW w:w="5948" w:type="dxa"/>
          </w:tcPr>
          <w:p w14:paraId="7C4F443E" w14:textId="45301694" w:rsidR="00241857" w:rsidRPr="00CA6D9A" w:rsidRDefault="00241857" w:rsidP="00CA6D9A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funkčné</w:t>
            </w:r>
            <w:r w:rsidR="001914D3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– základný modul</w:t>
            </w:r>
          </w:p>
        </w:tc>
      </w:tr>
      <w:tr w:rsidR="00241857" w14:paraId="680C2CE1" w14:textId="77777777" w:rsidTr="00CA6D9A">
        <w:tc>
          <w:tcPr>
            <w:tcW w:w="3114" w:type="dxa"/>
          </w:tcPr>
          <w:p w14:paraId="1A71F0FB" w14:textId="466A5C8D" w:rsidR="00241857" w:rsidRPr="00CA6D9A" w:rsidRDefault="00241857" w:rsidP="00CA6D9A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Spôsob ukončenia</w:t>
            </w:r>
          </w:p>
        </w:tc>
        <w:tc>
          <w:tcPr>
            <w:tcW w:w="5948" w:type="dxa"/>
          </w:tcPr>
          <w:p w14:paraId="20368EAC" w14:textId="1F506F10" w:rsidR="00241857" w:rsidRPr="00CA6D9A" w:rsidRDefault="00241857" w:rsidP="00CA6D9A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obhajoba manažérskeho portfólia pred trojčlennou komisiou</w:t>
            </w:r>
          </w:p>
        </w:tc>
      </w:tr>
      <w:tr w:rsidR="00241857" w14:paraId="73B4A9AB" w14:textId="77777777" w:rsidTr="00CA6D9A">
        <w:tc>
          <w:tcPr>
            <w:tcW w:w="3114" w:type="dxa"/>
          </w:tcPr>
          <w:p w14:paraId="3622B01F" w14:textId="019C63EF" w:rsidR="00241857" w:rsidRPr="00CA6D9A" w:rsidRDefault="00241857" w:rsidP="00CA6D9A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Style w:val="font-weight-bold"/>
                <w:rFonts w:asciiTheme="minorHAnsi" w:hAnsiTheme="minorHAnsi" w:cstheme="minorHAnsi"/>
                <w:color w:val="212529"/>
                <w:sz w:val="22"/>
                <w:szCs w:val="22"/>
              </w:rPr>
              <w:t>Rozsah prezenčne</w:t>
            </w:r>
          </w:p>
        </w:tc>
        <w:tc>
          <w:tcPr>
            <w:tcW w:w="5948" w:type="dxa"/>
          </w:tcPr>
          <w:p w14:paraId="6BCB5CD1" w14:textId="785CE530" w:rsidR="00241857" w:rsidRPr="00CA6D9A" w:rsidRDefault="00241857" w:rsidP="00CA6D9A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44</w:t>
            </w:r>
            <w:r w:rsidR="00114144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hodín</w:t>
            </w:r>
          </w:p>
        </w:tc>
      </w:tr>
      <w:tr w:rsidR="00241857" w14:paraId="669FE69D" w14:textId="77777777" w:rsidTr="00CA6D9A">
        <w:tc>
          <w:tcPr>
            <w:tcW w:w="3114" w:type="dxa"/>
          </w:tcPr>
          <w:p w14:paraId="74DE0D1D" w14:textId="3948BC4D" w:rsidR="00241857" w:rsidRPr="00CA6D9A" w:rsidRDefault="00241857" w:rsidP="00CA6D9A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Style w:val="font-weight-bold"/>
                <w:rFonts w:asciiTheme="minorHAnsi" w:hAnsiTheme="minorHAnsi" w:cstheme="minorHAnsi"/>
                <w:color w:val="212529"/>
                <w:sz w:val="22"/>
                <w:szCs w:val="22"/>
              </w:rPr>
              <w:t>Rozsah dištančne</w:t>
            </w:r>
          </w:p>
        </w:tc>
        <w:tc>
          <w:tcPr>
            <w:tcW w:w="5948" w:type="dxa"/>
          </w:tcPr>
          <w:p w14:paraId="05AA0574" w14:textId="5FE9EC24" w:rsidR="00241857" w:rsidRPr="00CA6D9A" w:rsidRDefault="00241857" w:rsidP="00CA6D9A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cstheme="minorHAnsi"/>
                <w:color w:val="212529"/>
                <w:sz w:val="22"/>
                <w:szCs w:val="22"/>
              </w:rPr>
              <w:t>26</w:t>
            </w:r>
            <w:r w:rsidR="00114144">
              <w:rPr>
                <w:rFonts w:cstheme="minorHAnsi"/>
                <w:color w:val="212529"/>
                <w:sz w:val="22"/>
                <w:szCs w:val="22"/>
              </w:rPr>
              <w:t xml:space="preserve"> hodín</w:t>
            </w:r>
          </w:p>
        </w:tc>
      </w:tr>
      <w:tr w:rsidR="00241857" w14:paraId="3FB22CB0" w14:textId="77777777" w:rsidTr="00CA6D9A">
        <w:tc>
          <w:tcPr>
            <w:tcW w:w="3114" w:type="dxa"/>
          </w:tcPr>
          <w:p w14:paraId="1F5F0D13" w14:textId="4BCB6F8C" w:rsidR="00241857" w:rsidRPr="00CA6D9A" w:rsidRDefault="00241857" w:rsidP="00CA6D9A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Style w:val="font-weight-bold"/>
                <w:rFonts w:asciiTheme="minorHAnsi" w:hAnsiTheme="minorHAnsi" w:cstheme="minorHAnsi"/>
                <w:color w:val="212529"/>
                <w:sz w:val="22"/>
                <w:szCs w:val="22"/>
              </w:rPr>
              <w:t>Rozsah spolu</w:t>
            </w:r>
          </w:p>
        </w:tc>
        <w:tc>
          <w:tcPr>
            <w:tcW w:w="5948" w:type="dxa"/>
          </w:tcPr>
          <w:p w14:paraId="1C8544EE" w14:textId="682E9467" w:rsidR="00241857" w:rsidRPr="00CA6D9A" w:rsidRDefault="00241857" w:rsidP="00CA6D9A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cstheme="minorHAnsi"/>
                <w:color w:val="212529"/>
                <w:sz w:val="22"/>
                <w:szCs w:val="22"/>
              </w:rPr>
              <w:t>70</w:t>
            </w:r>
            <w:r w:rsidR="00114144">
              <w:rPr>
                <w:rFonts w:cstheme="minorHAnsi"/>
                <w:color w:val="212529"/>
                <w:sz w:val="22"/>
                <w:szCs w:val="22"/>
              </w:rPr>
              <w:t xml:space="preserve"> hodín</w:t>
            </w:r>
          </w:p>
        </w:tc>
      </w:tr>
    </w:tbl>
    <w:p w14:paraId="65C82BDC" w14:textId="77777777" w:rsidR="00CA6D9A" w:rsidRDefault="00CA6D9A" w:rsidP="00CA6D9A">
      <w:pPr>
        <w:spacing w:after="0" w:line="276" w:lineRule="auto"/>
        <w:rPr>
          <w:rFonts w:cstheme="minorHAnsi"/>
          <w:b/>
          <w:bCs/>
          <w:color w:val="212529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3"/>
        <w:gridCol w:w="5947"/>
      </w:tblGrid>
      <w:tr w:rsidR="00CA6D9A" w14:paraId="297B6FFB" w14:textId="77777777" w:rsidTr="00CA6D9A">
        <w:tc>
          <w:tcPr>
            <w:tcW w:w="3114" w:type="dxa"/>
          </w:tcPr>
          <w:p w14:paraId="6C994A60" w14:textId="4AEF99A7" w:rsidR="00CA6D9A" w:rsidRPr="00CA6D9A" w:rsidRDefault="00CA6D9A" w:rsidP="00CA6D9A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cstheme="minorHAnsi"/>
                <w:color w:val="212529"/>
                <w:sz w:val="22"/>
                <w:szCs w:val="22"/>
              </w:rPr>
              <w:t>Autor</w:t>
            </w:r>
          </w:p>
        </w:tc>
        <w:tc>
          <w:tcPr>
            <w:tcW w:w="5948" w:type="dxa"/>
          </w:tcPr>
          <w:p w14:paraId="4FC73CFC" w14:textId="3C95B931" w:rsidR="00CA6D9A" w:rsidRDefault="00CA6D9A" w:rsidP="00CA6D9A">
            <w:pPr>
              <w:spacing w:line="276" w:lineRule="auto"/>
              <w:rPr>
                <w:rFonts w:cstheme="minorHAnsi"/>
                <w:b/>
                <w:bCs/>
                <w:color w:val="212529"/>
                <w:sz w:val="28"/>
                <w:szCs w:val="28"/>
              </w:rPr>
            </w:pPr>
            <w:r w:rsidRPr="00FE11F7">
              <w:rPr>
                <w:rFonts w:asciiTheme="majorHAnsi" w:hAnsiTheme="majorHAnsi"/>
                <w:bCs/>
                <w:sz w:val="22"/>
                <w:szCs w:val="22"/>
              </w:rPr>
              <w:t xml:space="preserve">Mgr. et Mgr. Roman </w:t>
            </w:r>
            <w:proofErr w:type="spellStart"/>
            <w:r w:rsidRPr="00FE11F7">
              <w:rPr>
                <w:rFonts w:asciiTheme="majorHAnsi" w:hAnsiTheme="majorHAnsi"/>
                <w:bCs/>
                <w:sz w:val="22"/>
                <w:szCs w:val="22"/>
              </w:rPr>
              <w:t>Vitko</w:t>
            </w:r>
            <w:proofErr w:type="spellEnd"/>
            <w:r w:rsidRPr="00FE11F7">
              <w:rPr>
                <w:rFonts w:asciiTheme="majorHAnsi" w:hAnsiTheme="majorHAnsi"/>
                <w:bCs/>
                <w:sz w:val="22"/>
                <w:szCs w:val="22"/>
              </w:rPr>
              <w:t xml:space="preserve">, PhD., </w:t>
            </w:r>
            <w:hyperlink r:id="rId4" w:history="1">
              <w:r w:rsidRPr="00FE11F7">
                <w:rPr>
                  <w:rStyle w:val="Hypertextovprepojenie"/>
                  <w:rFonts w:asciiTheme="majorHAnsi" w:hAnsiTheme="majorHAnsi"/>
                  <w:bCs/>
                  <w:sz w:val="22"/>
                  <w:szCs w:val="22"/>
                </w:rPr>
                <w:t>kpkc@kpkc.sk</w:t>
              </w:r>
            </w:hyperlink>
            <w:r w:rsidRPr="00FE11F7">
              <w:rPr>
                <w:rFonts w:asciiTheme="majorHAnsi" w:hAnsiTheme="majorHAnsi"/>
                <w:bCs/>
                <w:sz w:val="22"/>
                <w:szCs w:val="22"/>
              </w:rPr>
              <w:t>, 0911 812 017 štatutárny zástupca</w:t>
            </w:r>
            <w:r>
              <w:rPr>
                <w:rFonts w:asciiTheme="majorHAnsi" w:hAnsiTheme="majorHAnsi"/>
                <w:bCs/>
              </w:rPr>
              <w:t xml:space="preserve"> poskytovateľa</w:t>
            </w:r>
          </w:p>
        </w:tc>
      </w:tr>
      <w:tr w:rsidR="00CA6D9A" w14:paraId="32C03474" w14:textId="77777777" w:rsidTr="00CA6D9A">
        <w:tc>
          <w:tcPr>
            <w:tcW w:w="3114" w:type="dxa"/>
          </w:tcPr>
          <w:p w14:paraId="7F83C141" w14:textId="0B432D1E" w:rsidR="00CA6D9A" w:rsidRPr="00CA6D9A" w:rsidRDefault="00CA6D9A" w:rsidP="00CA6D9A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cstheme="minorHAnsi"/>
                <w:color w:val="212529"/>
                <w:sz w:val="22"/>
                <w:szCs w:val="22"/>
              </w:rPr>
              <w:t>Garant</w:t>
            </w:r>
          </w:p>
        </w:tc>
        <w:tc>
          <w:tcPr>
            <w:tcW w:w="5948" w:type="dxa"/>
          </w:tcPr>
          <w:p w14:paraId="7C99C8FB" w14:textId="00F2C23C" w:rsidR="00CA6D9A" w:rsidRDefault="00CA6D9A" w:rsidP="00CA6D9A">
            <w:pPr>
              <w:spacing w:line="276" w:lineRule="auto"/>
              <w:rPr>
                <w:rFonts w:cstheme="minorHAnsi"/>
                <w:b/>
                <w:bCs/>
                <w:color w:val="212529"/>
                <w:sz w:val="28"/>
                <w:szCs w:val="28"/>
              </w:rPr>
            </w:pPr>
            <w:r w:rsidRPr="00D8231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Mgr. Juraj </w:t>
            </w:r>
            <w:proofErr w:type="spellStart"/>
            <w:r w:rsidRPr="00D8231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Kredátus</w:t>
            </w:r>
            <w:proofErr w:type="spellEnd"/>
            <w:r w:rsidRPr="00D8231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, PhD.</w:t>
            </w:r>
          </w:p>
        </w:tc>
      </w:tr>
      <w:tr w:rsidR="00CA6D9A" w14:paraId="63A48A99" w14:textId="77777777" w:rsidTr="00CA6D9A">
        <w:tc>
          <w:tcPr>
            <w:tcW w:w="3114" w:type="dxa"/>
          </w:tcPr>
          <w:p w14:paraId="12A915F1" w14:textId="1FBB89FB" w:rsidR="00CA6D9A" w:rsidRPr="00CA6D9A" w:rsidRDefault="00CA6D9A" w:rsidP="00CA6D9A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cstheme="minorHAnsi"/>
                <w:color w:val="212529"/>
                <w:sz w:val="22"/>
                <w:szCs w:val="22"/>
              </w:rPr>
              <w:t>Konzultant</w:t>
            </w:r>
          </w:p>
        </w:tc>
        <w:tc>
          <w:tcPr>
            <w:tcW w:w="5948" w:type="dxa"/>
          </w:tcPr>
          <w:p w14:paraId="7BBB832F" w14:textId="23FDA4A7" w:rsidR="00CA6D9A" w:rsidRPr="00CA6D9A" w:rsidRDefault="00CA6D9A" w:rsidP="00CA6D9A">
            <w:pPr>
              <w:spacing w:line="276" w:lineRule="auto"/>
              <w:rPr>
                <w:rFonts w:cstheme="minorHAnsi"/>
                <w:color w:val="212529"/>
                <w:sz w:val="28"/>
                <w:szCs w:val="28"/>
              </w:rPr>
            </w:pPr>
            <w:r w:rsidRPr="00CA6D9A">
              <w:rPr>
                <w:rFonts w:cstheme="minorHAnsi"/>
                <w:color w:val="212529"/>
                <w:sz w:val="28"/>
                <w:szCs w:val="28"/>
              </w:rPr>
              <w:t>---</w:t>
            </w:r>
          </w:p>
        </w:tc>
      </w:tr>
    </w:tbl>
    <w:tbl>
      <w:tblPr>
        <w:tblStyle w:val="Mriekatabuky"/>
        <w:tblpPr w:leftFromText="141" w:rightFromText="141" w:vertAnchor="text" w:tblpY="410"/>
        <w:tblW w:w="0" w:type="auto"/>
        <w:tblLook w:val="04A0" w:firstRow="1" w:lastRow="0" w:firstColumn="1" w:lastColumn="0" w:noHBand="0" w:noVBand="1"/>
      </w:tblPr>
      <w:tblGrid>
        <w:gridCol w:w="3113"/>
        <w:gridCol w:w="5947"/>
      </w:tblGrid>
      <w:tr w:rsidR="00003A79" w14:paraId="18FB140A" w14:textId="77777777" w:rsidTr="00003A79">
        <w:tc>
          <w:tcPr>
            <w:tcW w:w="3114" w:type="dxa"/>
            <w:vMerge w:val="restart"/>
          </w:tcPr>
          <w:p w14:paraId="3575C0FA" w14:textId="77777777" w:rsidR="00003A79" w:rsidRPr="00003A79" w:rsidRDefault="00003A79" w:rsidP="00003A79">
            <w:pPr>
              <w:spacing w:line="276" w:lineRule="auto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003A7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Potvrdenie o schválení modulu </w:t>
            </w:r>
          </w:p>
          <w:p w14:paraId="0178F59D" w14:textId="77777777" w:rsidR="00003A79" w:rsidRPr="00003A79" w:rsidRDefault="00003A79" w:rsidP="00003A79">
            <w:pPr>
              <w:spacing w:line="276" w:lineRule="auto"/>
              <w:rPr>
                <w:rFonts w:cstheme="minorHAnsi"/>
                <w:b/>
                <w:bCs/>
                <w:color w:val="212529"/>
                <w:sz w:val="22"/>
                <w:szCs w:val="22"/>
              </w:rPr>
            </w:pPr>
            <w:r w:rsidRPr="00003A7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programu vzdelávania</w:t>
            </w:r>
          </w:p>
        </w:tc>
        <w:tc>
          <w:tcPr>
            <w:tcW w:w="5948" w:type="dxa"/>
          </w:tcPr>
          <w:p w14:paraId="187343C1" w14:textId="77777777" w:rsidR="00003A79" w:rsidRPr="00003A79" w:rsidRDefault="00003A79" w:rsidP="00003A79">
            <w:pPr>
              <w:spacing w:line="276" w:lineRule="auto"/>
              <w:rPr>
                <w:rFonts w:cstheme="minorHAnsi"/>
                <w:b/>
                <w:bCs/>
                <w:color w:val="212529"/>
                <w:sz w:val="22"/>
                <w:szCs w:val="22"/>
              </w:rPr>
            </w:pPr>
            <w:r w:rsidRPr="00003A7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Evidenčné číslo</w:t>
            </w:r>
            <w:r w:rsidRPr="00003A79">
              <w:rPr>
                <w:rFonts w:cstheme="minorHAnsi"/>
                <w:color w:val="212529"/>
                <w:sz w:val="22"/>
                <w:szCs w:val="22"/>
              </w:rPr>
              <w:t>:</w:t>
            </w:r>
            <w:r w:rsidRPr="00003A79">
              <w:rPr>
                <w:rFonts w:cstheme="minorHAnsi"/>
                <w:b/>
                <w:bCs/>
                <w:color w:val="212529"/>
                <w:sz w:val="22"/>
                <w:szCs w:val="22"/>
              </w:rPr>
              <w:t xml:space="preserve"> </w:t>
            </w:r>
            <w:r w:rsidRPr="00003A79">
              <w:rPr>
                <w:rFonts w:cstheme="minorHAnsi"/>
                <w:color w:val="212529"/>
                <w:sz w:val="22"/>
                <w:szCs w:val="22"/>
              </w:rPr>
              <w:t>6</w:t>
            </w:r>
            <w:r w:rsidRPr="00003A7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/202</w:t>
            </w:r>
            <w:r w:rsidRPr="00003A79">
              <w:rPr>
                <w:rFonts w:cstheme="minorHAnsi"/>
                <w:color w:val="212529"/>
                <w:sz w:val="22"/>
                <w:szCs w:val="22"/>
              </w:rPr>
              <w:t xml:space="preserve">1 </w:t>
            </w:r>
            <w:r w:rsidRPr="00003A7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-</w:t>
            </w:r>
            <w:r w:rsidRPr="00003A79">
              <w:rPr>
                <w:rFonts w:cstheme="minorHAnsi"/>
                <w:color w:val="212529"/>
                <w:sz w:val="22"/>
                <w:szCs w:val="22"/>
              </w:rPr>
              <w:t xml:space="preserve"> </w:t>
            </w:r>
            <w:r w:rsidRPr="00003A7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FV</w:t>
            </w:r>
          </w:p>
        </w:tc>
      </w:tr>
      <w:tr w:rsidR="00003A79" w14:paraId="658EA27D" w14:textId="77777777" w:rsidTr="00003A79">
        <w:tc>
          <w:tcPr>
            <w:tcW w:w="3114" w:type="dxa"/>
            <w:vMerge/>
          </w:tcPr>
          <w:p w14:paraId="733C8933" w14:textId="77777777" w:rsidR="00003A79" w:rsidRPr="00003A79" w:rsidRDefault="00003A79" w:rsidP="00003A79">
            <w:pPr>
              <w:spacing w:line="276" w:lineRule="auto"/>
              <w:rPr>
                <w:rFonts w:cstheme="minorHAnsi"/>
                <w:b/>
                <w:bCs/>
                <w:color w:val="212529"/>
                <w:sz w:val="22"/>
                <w:szCs w:val="22"/>
              </w:rPr>
            </w:pPr>
          </w:p>
        </w:tc>
        <w:tc>
          <w:tcPr>
            <w:tcW w:w="5948" w:type="dxa"/>
          </w:tcPr>
          <w:p w14:paraId="74686F9C" w14:textId="43D37729" w:rsidR="00003A79" w:rsidRPr="00003A79" w:rsidRDefault="00003A79" w:rsidP="00003A79">
            <w:pPr>
              <w:spacing w:line="276" w:lineRule="auto"/>
              <w:rPr>
                <w:rFonts w:cstheme="minorHAnsi"/>
                <w:b/>
                <w:bCs/>
                <w:color w:val="212529"/>
                <w:sz w:val="22"/>
                <w:szCs w:val="22"/>
              </w:rPr>
            </w:pPr>
            <w:r w:rsidRPr="00003A7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Dátum a</w:t>
            </w:r>
            <w:r w:rsidR="001914D3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kreditácie</w:t>
            </w:r>
            <w:r w:rsidRPr="00003A79">
              <w:rPr>
                <w:rFonts w:cstheme="minorHAnsi"/>
                <w:color w:val="212529"/>
                <w:sz w:val="22"/>
                <w:szCs w:val="22"/>
              </w:rPr>
              <w:t>: 14</w:t>
            </w:r>
            <w:r w:rsidRPr="00003A7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.04.202</w:t>
            </w:r>
            <w:r w:rsidRPr="00003A79">
              <w:rPr>
                <w:rFonts w:cstheme="minorHAnsi"/>
                <w:color w:val="212529"/>
                <w:sz w:val="22"/>
                <w:szCs w:val="22"/>
              </w:rPr>
              <w:t>1</w:t>
            </w:r>
          </w:p>
        </w:tc>
      </w:tr>
    </w:tbl>
    <w:p w14:paraId="6046ABC6" w14:textId="0BB254DF" w:rsidR="00CA6D9A" w:rsidRDefault="00CA6D9A" w:rsidP="00CA6D9A">
      <w:pPr>
        <w:shd w:val="clear" w:color="auto" w:fill="FFFFFF"/>
        <w:spacing w:line="276" w:lineRule="auto"/>
        <w:rPr>
          <w:rFonts w:cstheme="minorHAnsi"/>
          <w:b/>
          <w:bCs/>
          <w:color w:val="212529"/>
          <w:sz w:val="28"/>
          <w:szCs w:val="28"/>
        </w:rPr>
      </w:pPr>
    </w:p>
    <w:p w14:paraId="3B829B84" w14:textId="77777777" w:rsidR="00003A79" w:rsidRDefault="00003A79" w:rsidP="006241C8">
      <w:pPr>
        <w:shd w:val="clear" w:color="auto" w:fill="FFFFFF"/>
        <w:rPr>
          <w:rFonts w:cstheme="minorHAnsi"/>
          <w:b/>
          <w:bCs/>
          <w:color w:val="212529"/>
          <w:sz w:val="28"/>
          <w:szCs w:val="28"/>
        </w:rPr>
      </w:pPr>
      <w:bookmarkStart w:id="0" w:name="_Hlk111626202"/>
    </w:p>
    <w:p w14:paraId="04BC77E3" w14:textId="77777777" w:rsidR="001A36B6" w:rsidRPr="00F1492F" w:rsidRDefault="001A36B6" w:rsidP="00105AC9">
      <w:pPr>
        <w:shd w:val="clear" w:color="auto" w:fill="FFFFFF"/>
        <w:spacing w:after="0"/>
        <w:rPr>
          <w:rFonts w:asciiTheme="majorHAnsi" w:hAnsiTheme="majorHAnsi" w:cstheme="majorHAnsi"/>
          <w:b/>
          <w:bCs/>
          <w:color w:val="212529"/>
          <w:sz w:val="28"/>
          <w:szCs w:val="28"/>
        </w:rPr>
      </w:pPr>
      <w:r w:rsidRPr="00F1492F">
        <w:rPr>
          <w:rFonts w:asciiTheme="majorHAnsi" w:hAnsiTheme="majorHAnsi" w:cstheme="majorHAnsi"/>
          <w:b/>
          <w:bCs/>
          <w:color w:val="212529"/>
          <w:sz w:val="28"/>
          <w:szCs w:val="28"/>
        </w:rPr>
        <w:t>Hlavný cieľ</w:t>
      </w:r>
    </w:p>
    <w:bookmarkEnd w:id="0"/>
    <w:p w14:paraId="0A6EE294" w14:textId="659FA760" w:rsidR="00D8231C" w:rsidRDefault="00003A79" w:rsidP="001A36B6">
      <w:pPr>
        <w:shd w:val="clear" w:color="auto" w:fill="FFFFFF"/>
        <w:rPr>
          <w:rFonts w:cstheme="minorHAnsi"/>
          <w:color w:val="212529"/>
        </w:rPr>
      </w:pPr>
      <w:r>
        <w:rPr>
          <w:rFonts w:cstheme="minorHAnsi"/>
          <w:color w:val="212529"/>
        </w:rPr>
        <w:t xml:space="preserve">- </w:t>
      </w:r>
      <w:r w:rsidR="001A36B6" w:rsidRPr="004E096E">
        <w:rPr>
          <w:rFonts w:cstheme="minorHAnsi"/>
          <w:color w:val="212529"/>
        </w:rPr>
        <w:t>získanie kompetenci</w:t>
      </w:r>
      <w:r>
        <w:rPr>
          <w:rFonts w:cstheme="minorHAnsi"/>
          <w:color w:val="212529"/>
        </w:rPr>
        <w:t>í</w:t>
      </w:r>
      <w:r w:rsidR="001A36B6" w:rsidRPr="004E096E">
        <w:rPr>
          <w:rFonts w:cstheme="minorHAnsi"/>
          <w:color w:val="212529"/>
        </w:rPr>
        <w:t xml:space="preserve"> v oblasti: </w:t>
      </w:r>
    </w:p>
    <w:p w14:paraId="5330673E" w14:textId="77777777" w:rsidR="00D8231C" w:rsidRDefault="001A36B6" w:rsidP="00D8231C">
      <w:pPr>
        <w:shd w:val="clear" w:color="auto" w:fill="FFFFFF"/>
        <w:spacing w:after="0"/>
        <w:rPr>
          <w:rFonts w:cstheme="minorHAnsi"/>
          <w:color w:val="212529"/>
        </w:rPr>
      </w:pPr>
      <w:r w:rsidRPr="004E096E">
        <w:rPr>
          <w:rFonts w:cstheme="minorHAnsi"/>
          <w:color w:val="212529"/>
        </w:rPr>
        <w:t xml:space="preserve">• uplatňovania všeobecne záväzných právnych noriem v tvorbe vnútorných predpisov školy, školského zariadenia, </w:t>
      </w:r>
    </w:p>
    <w:p w14:paraId="2241AC2F" w14:textId="77777777" w:rsidR="00D8231C" w:rsidRDefault="001A36B6" w:rsidP="00D8231C">
      <w:pPr>
        <w:shd w:val="clear" w:color="auto" w:fill="FFFFFF"/>
        <w:spacing w:after="0"/>
        <w:rPr>
          <w:rFonts w:cstheme="minorHAnsi"/>
          <w:color w:val="212529"/>
        </w:rPr>
      </w:pPr>
      <w:r w:rsidRPr="004E096E">
        <w:rPr>
          <w:rFonts w:cstheme="minorHAnsi"/>
          <w:color w:val="212529"/>
        </w:rPr>
        <w:t xml:space="preserve">• tvorby koncepčných zámerov rozvoja školy, školského zariadenia, </w:t>
      </w:r>
    </w:p>
    <w:p w14:paraId="4D4FF21E" w14:textId="02F59429" w:rsidR="001A36B6" w:rsidRPr="004E096E" w:rsidRDefault="001A36B6" w:rsidP="00D8231C">
      <w:pPr>
        <w:shd w:val="clear" w:color="auto" w:fill="FFFFFF"/>
        <w:spacing w:after="0"/>
        <w:rPr>
          <w:rFonts w:cstheme="minorHAnsi"/>
          <w:color w:val="212529"/>
        </w:rPr>
      </w:pPr>
      <w:r w:rsidRPr="004E096E">
        <w:rPr>
          <w:rFonts w:cstheme="minorHAnsi"/>
          <w:color w:val="212529"/>
        </w:rPr>
        <w:t>• tvorby rozpočtu a riadenia ekonomiky a prevádzky školy, školského zariadenia.</w:t>
      </w:r>
    </w:p>
    <w:p w14:paraId="0F083AA6" w14:textId="77777777" w:rsidR="001A36B6" w:rsidRPr="004E096E" w:rsidRDefault="001A36B6" w:rsidP="001A36B6">
      <w:pPr>
        <w:shd w:val="clear" w:color="auto" w:fill="FFFFFF"/>
        <w:rPr>
          <w:rFonts w:cstheme="minorHAnsi"/>
          <w:color w:val="212529"/>
        </w:rPr>
      </w:pPr>
      <w:r w:rsidRPr="004E096E">
        <w:rPr>
          <w:rFonts w:cstheme="minorHAnsi"/>
          <w:color w:val="212529"/>
        </w:rPr>
        <w:t> </w:t>
      </w:r>
    </w:p>
    <w:p w14:paraId="1B190638" w14:textId="44ACCAD4" w:rsidR="001A36B6" w:rsidRPr="004E096E" w:rsidRDefault="001A36B6" w:rsidP="00105AC9">
      <w:pPr>
        <w:shd w:val="clear" w:color="auto" w:fill="FFFFFF"/>
        <w:spacing w:after="0"/>
        <w:rPr>
          <w:rFonts w:cstheme="minorHAnsi"/>
          <w:b/>
          <w:bCs/>
          <w:color w:val="212529"/>
        </w:rPr>
      </w:pPr>
      <w:r w:rsidRPr="004E096E">
        <w:rPr>
          <w:rFonts w:cstheme="minorHAnsi"/>
          <w:color w:val="212529"/>
        </w:rPr>
        <w:t> </w:t>
      </w:r>
      <w:r w:rsidRPr="004E096E">
        <w:rPr>
          <w:rFonts w:cstheme="minorHAnsi"/>
          <w:b/>
          <w:bCs/>
          <w:color w:val="212529"/>
        </w:rPr>
        <w:t>Špecifické ciele</w:t>
      </w:r>
    </w:p>
    <w:p w14:paraId="2A104320" w14:textId="74DA575D" w:rsidR="001A36B6" w:rsidRPr="004E096E" w:rsidRDefault="001A36B6" w:rsidP="001A36B6">
      <w:pPr>
        <w:shd w:val="clear" w:color="auto" w:fill="FFFFFF"/>
        <w:rPr>
          <w:rFonts w:cstheme="minorHAnsi"/>
          <w:color w:val="212529"/>
        </w:rPr>
      </w:pPr>
      <w:r w:rsidRPr="004E096E">
        <w:rPr>
          <w:rFonts w:cstheme="minorHAnsi"/>
          <w:color w:val="212529"/>
        </w:rPr>
        <w:lastRenderedPageBreak/>
        <w:t>1.1 vyhľadať právny predpis vrátane jeho časových verzií prostredníctvom informačného systému verejnej správy Slov-Lex (ďalej len „Slov-Lex“)</w:t>
      </w:r>
      <w:r w:rsidRPr="004E096E">
        <w:rPr>
          <w:rFonts w:cstheme="minorHAnsi"/>
          <w:color w:val="212529"/>
        </w:rPr>
        <w:br/>
        <w:t>1.2 vysvetliť vnútorné vzťahy a súvislosti v texte právneho predpisu, vzťahy medzi zákonmi a medzi zákonom a vykonávacím predpisom</w:t>
      </w:r>
      <w:r w:rsidRPr="004E096E">
        <w:rPr>
          <w:rFonts w:cstheme="minorHAnsi"/>
          <w:color w:val="212529"/>
        </w:rPr>
        <w:br/>
        <w:t>1.3 uplatňovať zásady vedenia pedagogickej dokumentácie a ďalšej dokumentácie školy a školského zariadenia</w:t>
      </w:r>
      <w:r w:rsidRPr="004E096E">
        <w:rPr>
          <w:rFonts w:cstheme="minorHAnsi"/>
          <w:color w:val="212529"/>
        </w:rPr>
        <w:br/>
        <w:t>1.4 vytvoriť návrh vnútorného predpisu zameraného na vybranú oblasť riadenia a využiteľný vo vlastnej riadiacej praxi</w:t>
      </w:r>
      <w:r w:rsidRPr="004E096E">
        <w:rPr>
          <w:rFonts w:cstheme="minorHAnsi"/>
          <w:color w:val="212529"/>
        </w:rPr>
        <w:br/>
        <w:t>2.1 analyzovať vplyv a previazanosť politiky rozvoja regiónu na školu alebo na školské zariadenie</w:t>
      </w:r>
      <w:r w:rsidRPr="004E096E">
        <w:rPr>
          <w:rFonts w:cstheme="minorHAnsi"/>
          <w:color w:val="212529"/>
        </w:rPr>
        <w:br/>
        <w:t>2.2 porovnať vplyvy štátnej politiky a politiky rozvoja regiónu na činnosť školy alebo na činnosť školského zariadenia</w:t>
      </w:r>
      <w:r w:rsidRPr="004E096E">
        <w:rPr>
          <w:rFonts w:cstheme="minorHAnsi"/>
          <w:color w:val="212529"/>
        </w:rPr>
        <w:br/>
        <w:t>2.3 analyzovať externé prostredie školy, školského zariadenia (príležitosti a ohrozenia - OT) a jeho vplyv na školu alebo školské zariadenie</w:t>
      </w:r>
      <w:r w:rsidRPr="004E096E">
        <w:rPr>
          <w:rFonts w:cstheme="minorHAnsi"/>
          <w:color w:val="212529"/>
        </w:rPr>
        <w:br/>
        <w:t>2.4 analyzovať interné prostredie školy, školského zariadenia (silné a slabé stránky - SW) a jeho vplyv na vnútorné procesy školy alebo školského zariadenia</w:t>
      </w:r>
      <w:r w:rsidRPr="004E096E">
        <w:rPr>
          <w:rFonts w:cstheme="minorHAnsi"/>
          <w:color w:val="212529"/>
        </w:rPr>
        <w:br/>
        <w:t>2.5 navrhnúť priority rozvoja školy alebo školského zariadenia</w:t>
      </w:r>
      <w:r w:rsidRPr="004E096E">
        <w:rPr>
          <w:rFonts w:cstheme="minorHAnsi"/>
          <w:color w:val="212529"/>
        </w:rPr>
        <w:br/>
        <w:t>2.6 posúdiť existujúce poslanie a víziu školy alebo školského zariadenia</w:t>
      </w:r>
      <w:r w:rsidRPr="004E096E">
        <w:rPr>
          <w:rFonts w:cstheme="minorHAnsi"/>
          <w:color w:val="212529"/>
        </w:rPr>
        <w:br/>
        <w:t>2.7 formulovať strategické ciele a nastaviť systém ich plnenia</w:t>
      </w:r>
      <w:r w:rsidRPr="004E096E">
        <w:rPr>
          <w:rFonts w:cstheme="minorHAnsi"/>
          <w:color w:val="212529"/>
        </w:rPr>
        <w:br/>
        <w:t>2.8 vytvoriť návrh koncepcie rozvoja školy, školského zariadenia v súlade s potrebami regiónu, školskej komunity a partnerov</w:t>
      </w:r>
      <w:r w:rsidRPr="004E096E">
        <w:rPr>
          <w:rFonts w:cstheme="minorHAnsi"/>
          <w:color w:val="212529"/>
        </w:rPr>
        <w:br/>
        <w:t>3.1 aplikovať ekonomické nástroje riadenia a financovania škôl alebo školských zariadení pri plánovaní rozpočtu</w:t>
      </w:r>
      <w:r w:rsidRPr="004E096E">
        <w:rPr>
          <w:rFonts w:cstheme="minorHAnsi"/>
          <w:color w:val="212529"/>
        </w:rPr>
        <w:br/>
        <w:t>3.2 vyhľadať zdroje na podporu rozvojových aktivít školy alebo školského zariadenia</w:t>
      </w:r>
      <w:r w:rsidRPr="004E096E">
        <w:rPr>
          <w:rFonts w:cstheme="minorHAnsi"/>
          <w:color w:val="212529"/>
        </w:rPr>
        <w:br/>
        <w:t>3.3 analyzovať rozpočet z hľadiska pravidiel rozpočtového hospodárenia</w:t>
      </w:r>
      <w:r w:rsidRPr="004E096E">
        <w:rPr>
          <w:rFonts w:cstheme="minorHAnsi"/>
          <w:color w:val="212529"/>
        </w:rPr>
        <w:br/>
        <w:t>3.4 navrhnúť zmeny v rozpočte s využitím pravidiel rozpočtového hospodárenia</w:t>
      </w:r>
      <w:r w:rsidRPr="004E096E">
        <w:rPr>
          <w:rFonts w:cstheme="minorHAnsi"/>
          <w:color w:val="212529"/>
        </w:rPr>
        <w:br/>
      </w:r>
    </w:p>
    <w:p w14:paraId="4C656167" w14:textId="222FD176" w:rsidR="001A36B6" w:rsidRPr="00F1492F" w:rsidRDefault="00241857" w:rsidP="00105AC9">
      <w:pPr>
        <w:shd w:val="clear" w:color="auto" w:fill="FFFFFF"/>
        <w:spacing w:after="0"/>
        <w:rPr>
          <w:rFonts w:asciiTheme="majorHAnsi" w:hAnsiTheme="majorHAnsi" w:cstheme="majorHAnsi"/>
          <w:b/>
          <w:bCs/>
          <w:color w:val="212529"/>
          <w:sz w:val="28"/>
          <w:szCs w:val="28"/>
        </w:rPr>
      </w:pPr>
      <w:r w:rsidRPr="00F1492F">
        <w:rPr>
          <w:rFonts w:asciiTheme="majorHAnsi" w:hAnsiTheme="majorHAnsi" w:cstheme="majorHAnsi"/>
          <w:b/>
          <w:bCs/>
          <w:color w:val="212529"/>
          <w:sz w:val="28"/>
          <w:szCs w:val="28"/>
        </w:rPr>
        <w:t>Cieľová skupina programu</w:t>
      </w:r>
    </w:p>
    <w:p w14:paraId="685683DB" w14:textId="3F01D81B" w:rsidR="001A36B6" w:rsidRDefault="00003A79" w:rsidP="001A36B6">
      <w:pPr>
        <w:shd w:val="clear" w:color="auto" w:fill="FFFFFF"/>
        <w:rPr>
          <w:rStyle w:val="level-1"/>
          <w:rFonts w:cstheme="minorHAnsi"/>
          <w:color w:val="212529"/>
        </w:rPr>
      </w:pPr>
      <w:r>
        <w:rPr>
          <w:rStyle w:val="level-1"/>
          <w:rFonts w:cstheme="minorHAnsi"/>
          <w:color w:val="212529"/>
        </w:rPr>
        <w:t>•</w:t>
      </w:r>
      <w:r w:rsidR="001A36B6" w:rsidRPr="004E096E">
        <w:rPr>
          <w:rStyle w:val="level-1"/>
          <w:rFonts w:cstheme="minorHAnsi"/>
          <w:color w:val="212529"/>
        </w:rPr>
        <w:t> samostatný pedagogický zamestnanec</w:t>
      </w:r>
      <w:r w:rsidR="001A36B6" w:rsidRPr="004E096E">
        <w:rPr>
          <w:rFonts w:cstheme="minorHAnsi"/>
          <w:color w:val="212529"/>
        </w:rPr>
        <w:br/>
      </w:r>
      <w:r>
        <w:rPr>
          <w:rStyle w:val="level-1"/>
          <w:rFonts w:cstheme="minorHAnsi"/>
          <w:color w:val="212529"/>
        </w:rPr>
        <w:t>•</w:t>
      </w:r>
      <w:r w:rsidR="001A36B6" w:rsidRPr="004E096E">
        <w:rPr>
          <w:rStyle w:val="level-1"/>
          <w:rFonts w:cstheme="minorHAnsi"/>
          <w:color w:val="212529"/>
        </w:rPr>
        <w:t> pedagogický zamestnanec s 1. atestáciou</w:t>
      </w:r>
      <w:r w:rsidR="001A36B6" w:rsidRPr="004E096E">
        <w:rPr>
          <w:rFonts w:cstheme="minorHAnsi"/>
          <w:color w:val="212529"/>
        </w:rPr>
        <w:br/>
      </w:r>
      <w:r>
        <w:rPr>
          <w:rStyle w:val="level-1"/>
          <w:rFonts w:cstheme="minorHAnsi"/>
          <w:color w:val="212529"/>
        </w:rPr>
        <w:t>•</w:t>
      </w:r>
      <w:r w:rsidR="001A36B6" w:rsidRPr="004E096E">
        <w:rPr>
          <w:rStyle w:val="level-1"/>
          <w:rFonts w:cstheme="minorHAnsi"/>
          <w:color w:val="212529"/>
        </w:rPr>
        <w:t> pedagogický zamestnanec s 2. atestáciou</w:t>
      </w:r>
      <w:r w:rsidR="001A36B6" w:rsidRPr="004E096E">
        <w:rPr>
          <w:rFonts w:cstheme="minorHAnsi"/>
          <w:color w:val="212529"/>
        </w:rPr>
        <w:br/>
      </w:r>
      <w:r>
        <w:rPr>
          <w:rStyle w:val="level-1"/>
          <w:rFonts w:cstheme="minorHAnsi"/>
          <w:color w:val="212529"/>
        </w:rPr>
        <w:t>•</w:t>
      </w:r>
      <w:r w:rsidR="001A36B6" w:rsidRPr="004E096E">
        <w:rPr>
          <w:rStyle w:val="level-1"/>
          <w:rFonts w:cstheme="minorHAnsi"/>
          <w:color w:val="212529"/>
        </w:rPr>
        <w:t> samostatný odborný zamestnanec</w:t>
      </w:r>
      <w:r w:rsidR="001A36B6" w:rsidRPr="004E096E">
        <w:rPr>
          <w:rFonts w:cstheme="minorHAnsi"/>
          <w:color w:val="212529"/>
        </w:rPr>
        <w:br/>
      </w:r>
      <w:r>
        <w:rPr>
          <w:rStyle w:val="level-1"/>
          <w:rFonts w:cstheme="minorHAnsi"/>
          <w:color w:val="212529"/>
        </w:rPr>
        <w:t xml:space="preserve">• </w:t>
      </w:r>
      <w:r w:rsidR="001A36B6" w:rsidRPr="004E096E">
        <w:rPr>
          <w:rStyle w:val="level-1"/>
          <w:rFonts w:cstheme="minorHAnsi"/>
          <w:color w:val="212529"/>
        </w:rPr>
        <w:t>odborný zamestnanec s 1. atestáciou</w:t>
      </w:r>
      <w:r w:rsidR="001A36B6" w:rsidRPr="004E096E">
        <w:rPr>
          <w:rFonts w:cstheme="minorHAnsi"/>
          <w:color w:val="212529"/>
        </w:rPr>
        <w:br/>
      </w:r>
      <w:r>
        <w:rPr>
          <w:rStyle w:val="level-1"/>
          <w:rFonts w:cstheme="minorHAnsi"/>
          <w:color w:val="212529"/>
        </w:rPr>
        <w:t>•</w:t>
      </w:r>
      <w:r w:rsidR="001A36B6" w:rsidRPr="004E096E">
        <w:rPr>
          <w:rStyle w:val="level-1"/>
          <w:rFonts w:cstheme="minorHAnsi"/>
          <w:color w:val="212529"/>
        </w:rPr>
        <w:t> odborný zamestnanec s 2. atestáciou</w:t>
      </w:r>
    </w:p>
    <w:p w14:paraId="61CBF26D" w14:textId="77777777" w:rsidR="00244604" w:rsidRPr="00105AC9" w:rsidRDefault="00244604" w:rsidP="0024460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bookmarkStart w:id="1" w:name="_Hlk111625344"/>
      <w:r w:rsidRPr="00105AC9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sk-SK"/>
        </w:rPr>
        <w:t>Záväznú prihlášku</w:t>
      </w:r>
      <w:r w:rsidRPr="00105AC9">
        <w:rPr>
          <w:rFonts w:asciiTheme="majorHAnsi" w:eastAsia="Times New Roman" w:hAnsiTheme="majorHAnsi" w:cstheme="majorHAnsi"/>
          <w:sz w:val="28"/>
          <w:szCs w:val="28"/>
          <w:u w:val="single"/>
          <w:lang w:eastAsia="sk-SK"/>
        </w:rPr>
        <w:t xml:space="preserve"> spolu s d</w:t>
      </w:r>
      <w:r w:rsidRPr="00105AC9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sk-SK"/>
        </w:rPr>
        <w:t>okladom o</w:t>
      </w:r>
      <w:r w:rsidRPr="00105AC9">
        <w:rPr>
          <w:rFonts w:asciiTheme="majorHAnsi" w:eastAsia="Times New Roman" w:hAnsiTheme="majorHAnsi" w:cstheme="majorHAnsi"/>
          <w:sz w:val="28"/>
          <w:szCs w:val="28"/>
          <w:u w:val="single"/>
          <w:lang w:eastAsia="sk-SK"/>
        </w:rPr>
        <w:t xml:space="preserve"> </w:t>
      </w:r>
      <w:r w:rsidRPr="00105AC9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sk-SK"/>
        </w:rPr>
        <w:t>ukončenom vzdelaní posielajte na adresu:</w:t>
      </w:r>
      <w:r w:rsidRPr="00105AC9">
        <w:rPr>
          <w:rFonts w:asciiTheme="majorHAnsi" w:eastAsia="Times New Roman" w:hAnsiTheme="majorHAnsi" w:cstheme="majorHAnsi"/>
          <w:b/>
          <w:bCs/>
          <w:sz w:val="28"/>
          <w:szCs w:val="28"/>
          <w:lang w:eastAsia="sk-SK"/>
        </w:rPr>
        <w:br/>
      </w:r>
      <w:r w:rsidRPr="00105AC9">
        <w:rPr>
          <w:rFonts w:eastAsia="Times New Roman" w:cstheme="minorHAnsi"/>
          <w:b/>
          <w:bCs/>
          <w:sz w:val="24"/>
          <w:szCs w:val="24"/>
          <w:lang w:eastAsia="sk-SK"/>
        </w:rPr>
        <w:t>Katolícke pedagogické a katechetické centrum, n. o.</w:t>
      </w:r>
      <w:r w:rsidRPr="00105AC9">
        <w:rPr>
          <w:rFonts w:eastAsia="Times New Roman" w:cstheme="minorHAnsi"/>
          <w:b/>
          <w:bCs/>
          <w:sz w:val="24"/>
          <w:szCs w:val="24"/>
          <w:lang w:eastAsia="sk-SK"/>
        </w:rPr>
        <w:br/>
        <w:t>Bottova 15</w:t>
      </w:r>
      <w:r w:rsidRPr="00105AC9">
        <w:rPr>
          <w:rFonts w:eastAsia="Times New Roman" w:cstheme="minorHAnsi"/>
          <w:b/>
          <w:bCs/>
          <w:sz w:val="24"/>
          <w:szCs w:val="24"/>
          <w:lang w:eastAsia="sk-SK"/>
        </w:rPr>
        <w:br/>
        <w:t>054 01 Levoča</w:t>
      </w:r>
    </w:p>
    <w:p w14:paraId="68201923" w14:textId="77777777" w:rsidR="00244604" w:rsidRPr="00244604" w:rsidRDefault="00244604" w:rsidP="00244604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244604">
        <w:rPr>
          <w:rFonts w:eastAsia="Times New Roman" w:cstheme="minorHAnsi"/>
          <w:lang w:eastAsia="sk-SK"/>
        </w:rPr>
        <w:t xml:space="preserve">Poplatok za základný modul funkčného vzdelávania je 160 € (uhrádzate až po našom oznámení. Ak potrebujete vystaviť faktúru, pošlite nám e-mailom na </w:t>
      </w:r>
      <w:r w:rsidRPr="00244604">
        <w:rPr>
          <w:rFonts w:eastAsia="Times New Roman" w:cstheme="minorHAnsi"/>
          <w:u w:val="single"/>
          <w:lang w:eastAsia="sk-SK"/>
        </w:rPr>
        <w:t>kpkc@kpkc.sk</w:t>
      </w:r>
      <w:r w:rsidRPr="00244604">
        <w:rPr>
          <w:rFonts w:eastAsia="Times New Roman" w:cstheme="minorHAnsi"/>
          <w:lang w:eastAsia="sk-SK"/>
        </w:rPr>
        <w:t xml:space="preserve"> žiadosť o vystavenie faktúry a poplatok uhradíte po jej vystavení).</w:t>
      </w:r>
    </w:p>
    <w:p w14:paraId="44CC6763" w14:textId="4535A231" w:rsidR="00F1492F" w:rsidRPr="004E096E" w:rsidRDefault="00244604" w:rsidP="00105AC9">
      <w:pPr>
        <w:spacing w:before="100" w:beforeAutospacing="1" w:after="100" w:afterAutospacing="1" w:line="240" w:lineRule="auto"/>
        <w:rPr>
          <w:rFonts w:cstheme="minorHAnsi"/>
          <w:color w:val="212529"/>
        </w:rPr>
      </w:pPr>
      <w:r w:rsidRPr="00244604">
        <w:rPr>
          <w:rFonts w:eastAsia="Times New Roman" w:cstheme="minorHAnsi"/>
          <w:lang w:eastAsia="sk-SK"/>
        </w:rPr>
        <w:t xml:space="preserve">Číslo účtu na uhradenie poplatku: </w:t>
      </w:r>
      <w:r w:rsidRPr="00244604">
        <w:rPr>
          <w:rFonts w:eastAsia="Times New Roman" w:cstheme="minorHAnsi"/>
          <w:lang w:eastAsia="sk-SK"/>
        </w:rPr>
        <w:br/>
        <w:t xml:space="preserve">IBAN </w:t>
      </w:r>
      <w:r w:rsidRPr="00244604">
        <w:rPr>
          <w:rFonts w:eastAsia="Times New Roman" w:cstheme="minorHAnsi"/>
          <w:b/>
          <w:bCs/>
          <w:lang w:eastAsia="sk-SK"/>
        </w:rPr>
        <w:t>SK31 5600 0000 0035 6484 1001</w:t>
      </w:r>
      <w:r w:rsidRPr="00244604">
        <w:rPr>
          <w:rFonts w:eastAsia="Times New Roman" w:cstheme="minorHAnsi"/>
          <w:lang w:eastAsia="sk-SK"/>
        </w:rPr>
        <w:br/>
        <w:t>Do poznámky uveďte Vaše meno a priezvisko/</w:t>
      </w:r>
      <w:bookmarkEnd w:id="1"/>
      <w:r w:rsidR="00105AC9">
        <w:rPr>
          <w:rFonts w:eastAsia="Times New Roman" w:cstheme="minorHAnsi"/>
          <w:lang w:eastAsia="sk-SK"/>
        </w:rPr>
        <w:t>názov programu</w:t>
      </w:r>
    </w:p>
    <w:sectPr w:rsidR="00F1492F" w:rsidRPr="004E096E" w:rsidSect="00105AC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49"/>
    <w:rsid w:val="00003A79"/>
    <w:rsid w:val="000C6DBF"/>
    <w:rsid w:val="000D1D6F"/>
    <w:rsid w:val="00105AC9"/>
    <w:rsid w:val="00114144"/>
    <w:rsid w:val="001914D3"/>
    <w:rsid w:val="001A36B6"/>
    <w:rsid w:val="00210318"/>
    <w:rsid w:val="00241857"/>
    <w:rsid w:val="00244604"/>
    <w:rsid w:val="002747C1"/>
    <w:rsid w:val="002F657E"/>
    <w:rsid w:val="003A6031"/>
    <w:rsid w:val="003E672A"/>
    <w:rsid w:val="00400EC3"/>
    <w:rsid w:val="004E096E"/>
    <w:rsid w:val="006241C8"/>
    <w:rsid w:val="00707F06"/>
    <w:rsid w:val="008C7BA5"/>
    <w:rsid w:val="00C74A78"/>
    <w:rsid w:val="00CA6D9A"/>
    <w:rsid w:val="00D8231C"/>
    <w:rsid w:val="00F1492F"/>
    <w:rsid w:val="00F82249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9AA6"/>
  <w15:chartTrackingRefBased/>
  <w15:docId w15:val="{B8598C52-1A38-4736-B8AF-9BB4827A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link w:val="Nadpis1Char"/>
    <w:uiPriority w:val="9"/>
    <w:qFormat/>
    <w:rsid w:val="00F82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822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ywebov">
    <w:name w:val="Normal (Web)"/>
    <w:basedOn w:val="Normlny"/>
    <w:uiPriority w:val="99"/>
    <w:unhideWhenUsed/>
    <w:rsid w:val="00F8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nt-weight-bold">
    <w:name w:val="font-weight-bold"/>
    <w:basedOn w:val="Predvolenpsmoodseku"/>
    <w:rsid w:val="00F82249"/>
  </w:style>
  <w:style w:type="character" w:customStyle="1" w:styleId="level-1">
    <w:name w:val="level-1"/>
    <w:basedOn w:val="Predvolenpsmoodseku"/>
    <w:rsid w:val="00F82249"/>
  </w:style>
  <w:style w:type="character" w:customStyle="1" w:styleId="item">
    <w:name w:val="item"/>
    <w:basedOn w:val="Predvolenpsmoodseku"/>
    <w:rsid w:val="00F82249"/>
  </w:style>
  <w:style w:type="character" w:customStyle="1" w:styleId="row">
    <w:name w:val="row"/>
    <w:basedOn w:val="Predvolenpsmoodseku"/>
    <w:rsid w:val="001A36B6"/>
  </w:style>
  <w:style w:type="character" w:styleId="Hypertextovprepojenie">
    <w:name w:val="Hyperlink"/>
    <w:basedOn w:val="Predvolenpsmoodseku"/>
    <w:uiPriority w:val="99"/>
    <w:semiHidden/>
    <w:unhideWhenUsed/>
    <w:rsid w:val="001A36B6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4E09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E096E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table" w:styleId="Mriekatabuky">
    <w:name w:val="Table Grid"/>
    <w:basedOn w:val="Normlnatabuka"/>
    <w:uiPriority w:val="59"/>
    <w:rsid w:val="004E096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244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7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90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6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770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7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16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476">
              <w:marLeft w:val="0"/>
              <w:marRight w:val="0"/>
              <w:marTop w:val="4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31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2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2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8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877">
              <w:marLeft w:val="0"/>
              <w:marRight w:val="0"/>
              <w:marTop w:val="4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7245">
              <w:marLeft w:val="0"/>
              <w:marRight w:val="0"/>
              <w:marTop w:val="4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3841">
              <w:marLeft w:val="0"/>
              <w:marRight w:val="0"/>
              <w:marTop w:val="4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pkc@kpkc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janmis</dc:creator>
  <cp:keywords/>
  <dc:description/>
  <cp:lastModifiedBy>KPKC</cp:lastModifiedBy>
  <cp:revision>3</cp:revision>
  <cp:lastPrinted>2022-08-29T10:13:00Z</cp:lastPrinted>
  <dcterms:created xsi:type="dcterms:W3CDTF">2022-08-29T09:44:00Z</dcterms:created>
  <dcterms:modified xsi:type="dcterms:W3CDTF">2022-08-29T10:14:00Z</dcterms:modified>
</cp:coreProperties>
</file>